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8C3A0" w14:textId="77777777" w:rsidR="003D6761" w:rsidRDefault="003D6761"/>
    <w:p w14:paraId="28622787" w14:textId="50F0152A" w:rsidR="00917B4E" w:rsidRDefault="00000000">
      <w:pPr>
        <w:rPr>
          <w:rFonts w:ascii="Poppins" w:eastAsia="Poppins" w:hAnsi="Poppins" w:cs="Poppins"/>
          <w:b/>
          <w:sz w:val="18"/>
          <w:szCs w:val="18"/>
        </w:rPr>
      </w:pPr>
      <w:r>
        <w:rPr>
          <w:rFonts w:ascii="Poppins" w:eastAsia="Poppins" w:hAnsi="Poppins" w:cs="Poppins"/>
          <w:b/>
          <w:sz w:val="18"/>
          <w:szCs w:val="18"/>
        </w:rPr>
        <w:t>Press Release</w:t>
      </w:r>
    </w:p>
    <w:p w14:paraId="28622788" w14:textId="77777777" w:rsidR="00917B4E" w:rsidRDefault="00000000">
      <w:pPr>
        <w:rPr>
          <w:rFonts w:ascii="Poppins" w:eastAsia="Poppins" w:hAnsi="Poppins" w:cs="Poppins"/>
          <w:b/>
          <w:sz w:val="18"/>
          <w:szCs w:val="18"/>
        </w:rPr>
      </w:pPr>
      <w:r>
        <w:rPr>
          <w:rFonts w:ascii="Poppins" w:eastAsia="Poppins" w:hAnsi="Poppins" w:cs="Poppins"/>
          <w:b/>
          <w:sz w:val="18"/>
          <w:szCs w:val="18"/>
        </w:rPr>
        <w:t>28th October 2025</w:t>
      </w:r>
    </w:p>
    <w:p w14:paraId="28622789" w14:textId="77777777" w:rsidR="00917B4E" w:rsidRDefault="00000000">
      <w:pPr>
        <w:pStyle w:val="Heading3"/>
        <w:keepNext w:val="0"/>
        <w:keepLines w:val="0"/>
        <w:spacing w:before="280"/>
        <w:jc w:val="center"/>
        <w:rPr>
          <w:rFonts w:ascii="Poppins" w:eastAsia="Poppins" w:hAnsi="Poppins" w:cs="Poppins"/>
          <w:b/>
          <w:color w:val="000000"/>
          <w:sz w:val="36"/>
          <w:szCs w:val="36"/>
        </w:rPr>
      </w:pPr>
      <w:bookmarkStart w:id="0" w:name="_etezhftjwq04" w:colFirst="0" w:colLast="0"/>
      <w:bookmarkEnd w:id="0"/>
      <w:r>
        <w:rPr>
          <w:rFonts w:ascii="Poppins" w:eastAsia="Poppins" w:hAnsi="Poppins" w:cs="Poppins"/>
          <w:b/>
          <w:color w:val="000000"/>
          <w:sz w:val="36"/>
          <w:szCs w:val="36"/>
        </w:rPr>
        <w:t>Vision launches universal digital signage stand</w:t>
      </w:r>
    </w:p>
    <w:p w14:paraId="2862278A" w14:textId="71807A57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Vision Audio Visual, a global designer of smart AV accessories, has unveiled its latest innovation, the VFM-F1, a versatile floor</w:t>
      </w:r>
      <w:r w:rsidR="003D6761">
        <w:rPr>
          <w:rFonts w:ascii="Poppins" w:eastAsia="Poppins" w:hAnsi="Poppins" w:cs="Poppins"/>
          <w:sz w:val="20"/>
          <w:szCs w:val="20"/>
        </w:rPr>
        <w:t xml:space="preserve"> </w:t>
      </w:r>
      <w:r>
        <w:rPr>
          <w:rFonts w:ascii="Poppins" w:eastAsia="Poppins" w:hAnsi="Poppins" w:cs="Poppins"/>
          <w:sz w:val="20"/>
          <w:szCs w:val="20"/>
        </w:rPr>
        <w:t>stand designed to work with any digital signage display, regardless of brand.</w:t>
      </w:r>
    </w:p>
    <w:p w14:paraId="2862278B" w14:textId="082976BB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In a market where many floor</w:t>
      </w:r>
      <w:r w:rsidR="00DB2E97">
        <w:rPr>
          <w:rFonts w:ascii="Poppins" w:eastAsia="Poppins" w:hAnsi="Poppins" w:cs="Poppins"/>
          <w:sz w:val="20"/>
          <w:szCs w:val="20"/>
        </w:rPr>
        <w:t xml:space="preserve"> </w:t>
      </w:r>
      <w:r>
        <w:rPr>
          <w:rFonts w:ascii="Poppins" w:eastAsia="Poppins" w:hAnsi="Poppins" w:cs="Poppins"/>
          <w:sz w:val="20"/>
          <w:szCs w:val="20"/>
        </w:rPr>
        <w:t xml:space="preserve">stands are locked into proprietary ecosystems, especially those tailored only for Samsung’s QMC range, the VFM-F1 </w:t>
      </w:r>
      <w:proofErr w:type="gramStart"/>
      <w:r>
        <w:rPr>
          <w:rFonts w:ascii="Poppins" w:eastAsia="Poppins" w:hAnsi="Poppins" w:cs="Poppins"/>
          <w:sz w:val="20"/>
          <w:szCs w:val="20"/>
        </w:rPr>
        <w:t>opens up</w:t>
      </w:r>
      <w:proofErr w:type="gramEnd"/>
      <w:r>
        <w:rPr>
          <w:rFonts w:ascii="Poppins" w:eastAsia="Poppins" w:hAnsi="Poppins" w:cs="Poppins"/>
          <w:sz w:val="20"/>
          <w:szCs w:val="20"/>
        </w:rPr>
        <w:t xml:space="preserve"> the playing field. It provides a universal solution for integrators seeking flexibility, safety, and speed of installation without compromise.</w:t>
      </w:r>
    </w:p>
    <w:p w14:paraId="2862278C" w14:textId="2DE64B4F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Stuart Lockhart, Managing Director at Vision, said:</w:t>
      </w:r>
      <w:r>
        <w:rPr>
          <w:rFonts w:ascii="Poppins" w:eastAsia="Poppins" w:hAnsi="Poppins" w:cs="Poppins"/>
          <w:b/>
          <w:sz w:val="20"/>
          <w:szCs w:val="20"/>
        </w:rPr>
        <w:t xml:space="preserve"> </w:t>
      </w:r>
      <w:r>
        <w:rPr>
          <w:rFonts w:ascii="Poppins" w:eastAsia="Poppins" w:hAnsi="Poppins" w:cs="Poppins"/>
          <w:sz w:val="20"/>
          <w:szCs w:val="20"/>
        </w:rPr>
        <w:t xml:space="preserve">“This is </w:t>
      </w:r>
      <w:proofErr w:type="gramStart"/>
      <w:r>
        <w:rPr>
          <w:rFonts w:ascii="Poppins" w:eastAsia="Poppins" w:hAnsi="Poppins" w:cs="Poppins"/>
          <w:sz w:val="20"/>
          <w:szCs w:val="20"/>
        </w:rPr>
        <w:t>a really elegant</w:t>
      </w:r>
      <w:proofErr w:type="gramEnd"/>
      <w:r>
        <w:rPr>
          <w:rFonts w:ascii="Poppins" w:eastAsia="Poppins" w:hAnsi="Poppins" w:cs="Poppins"/>
          <w:sz w:val="20"/>
          <w:szCs w:val="20"/>
        </w:rPr>
        <w:t xml:space="preserve"> and integrator-friendly solution. Most digital signage floor</w:t>
      </w:r>
      <w:r w:rsidR="007E30FE">
        <w:rPr>
          <w:rFonts w:ascii="Poppins" w:eastAsia="Poppins" w:hAnsi="Poppins" w:cs="Poppins"/>
          <w:sz w:val="20"/>
          <w:szCs w:val="20"/>
        </w:rPr>
        <w:t xml:space="preserve"> </w:t>
      </w:r>
      <w:r>
        <w:rPr>
          <w:rFonts w:ascii="Poppins" w:eastAsia="Poppins" w:hAnsi="Poppins" w:cs="Poppins"/>
          <w:sz w:val="20"/>
          <w:szCs w:val="20"/>
        </w:rPr>
        <w:t>stands out there are either brand-specific or overly industrial in design. The VFM-F1 changes that. It’s safe, looks clean in public environments, and is designed with real-world installation challenges in mind.”</w:t>
      </w:r>
    </w:p>
    <w:p w14:paraId="2862278D" w14:textId="704D049E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The VFM-F1 supports VESA mounts from 100 x 100 up to </w:t>
      </w:r>
      <w:r w:rsidR="000E4D9D">
        <w:rPr>
          <w:rFonts w:ascii="Poppins" w:eastAsia="Poppins" w:hAnsi="Poppins" w:cs="Poppins"/>
          <w:sz w:val="20"/>
          <w:szCs w:val="20"/>
        </w:rPr>
        <w:t>6</w:t>
      </w:r>
      <w:r>
        <w:rPr>
          <w:rFonts w:ascii="Poppins" w:eastAsia="Poppins" w:hAnsi="Poppins" w:cs="Poppins"/>
          <w:sz w:val="20"/>
          <w:szCs w:val="20"/>
        </w:rPr>
        <w:t>00 x 400, meaning it can accommodate most commercial displays up to 55". Its built-in cavity behind the rear covers allows integrators to hide players or signage hardware neatly inside, ideal for clean-fit public installations in retail, education, and reception spaces.</w:t>
      </w:r>
    </w:p>
    <w:p w14:paraId="2862278E" w14:textId="77777777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A key innovation of the VFM-F1 is the optional second mount allowing two screens to be placed back-to-back. This is especially valuable in high-traffic areas like airports or shopping malls, where visibility from both sides is essential.</w:t>
      </w:r>
    </w:p>
    <w:p w14:paraId="2862278F" w14:textId="77777777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Designed with public safety at its core, the VFM-F1 features chamfered edges and a low-profile base for stability. The sleek column ensures that even in high-footfall environments, there’s less risk of injury from sharp corners or protrusions. A smart rear cover system neatly hides cabling and media players, maintaining the professional appearance integrators strive for.</w:t>
      </w:r>
    </w:p>
    <w:p w14:paraId="28622790" w14:textId="77777777" w:rsidR="00917B4E" w:rsidRDefault="00000000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lastRenderedPageBreak/>
        <w:t>Now shipping across Europe, exclusively through TD SYNNEX Maverick, the VFM-F1 is covered by Vision’s lifetime warranty, offering long-term value and peace of mind.</w:t>
      </w:r>
    </w:p>
    <w:p w14:paraId="28622791" w14:textId="77777777" w:rsidR="00917B4E" w:rsidRDefault="00000000">
      <w:pPr>
        <w:rPr>
          <w:rFonts w:ascii="Poppins" w:eastAsia="Poppins" w:hAnsi="Poppins" w:cs="Poppins"/>
          <w:sz w:val="20"/>
          <w:szCs w:val="20"/>
        </w:rPr>
      </w:pPr>
      <w:hyperlink r:id="rId7">
        <w:r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Learn more here</w:t>
        </w:r>
      </w:hyperlink>
    </w:p>
    <w:p w14:paraId="28622792" w14:textId="77777777" w:rsidR="00917B4E" w:rsidRDefault="00917B4E">
      <w:pPr>
        <w:rPr>
          <w:rFonts w:ascii="Poppins" w:eastAsia="Poppins" w:hAnsi="Poppins" w:cs="Poppins"/>
          <w:sz w:val="20"/>
          <w:szCs w:val="20"/>
        </w:rPr>
      </w:pPr>
    </w:p>
    <w:p w14:paraId="28622793" w14:textId="77777777" w:rsidR="00917B4E" w:rsidRDefault="00000000">
      <w:pPr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</w:rPr>
        <w:t>ENDS</w:t>
      </w:r>
    </w:p>
    <w:p w14:paraId="28622794" w14:textId="77777777" w:rsidR="00917B4E" w:rsidRDefault="00917B4E">
      <w:pPr>
        <w:rPr>
          <w:rFonts w:ascii="Poppins" w:eastAsia="Poppins" w:hAnsi="Poppins" w:cs="Poppins"/>
          <w:b/>
          <w:sz w:val="20"/>
          <w:szCs w:val="20"/>
        </w:rPr>
      </w:pPr>
    </w:p>
    <w:p w14:paraId="28622795" w14:textId="77777777" w:rsidR="00917B4E" w:rsidRDefault="00917B4E">
      <w:pPr>
        <w:spacing w:before="240" w:after="160" w:line="259" w:lineRule="auto"/>
        <w:rPr>
          <w:rFonts w:ascii="Poppins" w:eastAsia="Poppins" w:hAnsi="Poppins" w:cs="Poppins"/>
          <w:b/>
          <w:sz w:val="20"/>
          <w:szCs w:val="20"/>
        </w:rPr>
      </w:pPr>
    </w:p>
    <w:p w14:paraId="28622796" w14:textId="77777777" w:rsidR="00917B4E" w:rsidRDefault="00000000">
      <w:pPr>
        <w:spacing w:before="240" w:after="160" w:line="259" w:lineRule="auto"/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</w:rPr>
        <w:t>Media Contact:</w:t>
      </w:r>
    </w:p>
    <w:p w14:paraId="28622797" w14:textId="77777777" w:rsidR="00917B4E" w:rsidRDefault="00000000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Abbey Mellor, Plaster Creative Communications, 07435 444361, E: </w:t>
      </w:r>
      <w:hyperlink r:id="rId8">
        <w:r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abbey@weareplaster.com</w:t>
        </w:r>
      </w:hyperlink>
      <w:r>
        <w:rPr>
          <w:rFonts w:ascii="Poppins" w:eastAsia="Poppins" w:hAnsi="Poppins" w:cs="Poppins"/>
          <w:sz w:val="20"/>
          <w:szCs w:val="20"/>
        </w:rPr>
        <w:t xml:space="preserve"> </w:t>
      </w:r>
    </w:p>
    <w:p w14:paraId="28622798" w14:textId="77777777" w:rsidR="00917B4E" w:rsidRDefault="00000000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Kellie Hasbury, Plaster Creative Communications, 0117 953 0320, E: </w:t>
      </w:r>
      <w:hyperlink r:id="rId9">
        <w:r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kellie@weareplaster.com</w:t>
        </w:r>
      </w:hyperlink>
    </w:p>
    <w:p w14:paraId="28622799" w14:textId="77777777" w:rsidR="00917B4E" w:rsidRDefault="00000000">
      <w:pPr>
        <w:spacing w:before="120" w:after="160" w:line="259" w:lineRule="auto"/>
        <w:rPr>
          <w:rFonts w:ascii="Poppins" w:eastAsia="Poppins" w:hAnsi="Poppins" w:cs="Poppins"/>
          <w:b/>
          <w:sz w:val="20"/>
          <w:szCs w:val="20"/>
        </w:rPr>
      </w:pPr>
      <w:r>
        <w:rPr>
          <w:rFonts w:ascii="Poppins" w:eastAsia="Poppins" w:hAnsi="Poppins" w:cs="Poppins"/>
          <w:b/>
          <w:sz w:val="20"/>
          <w:szCs w:val="20"/>
        </w:rPr>
        <w:t>About Vision</w:t>
      </w:r>
    </w:p>
    <w:p w14:paraId="2862279A" w14:textId="77777777" w:rsidR="00917B4E" w:rsidRDefault="00000000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Vision designs and manufactures installation products including mounts, connectivity devices and audio that are exceptionally easy to install and so reliable, they come with a lifetime guarantee. Its products are available worldwide through a network of distributors. Vision is a TD SYNNEX business. </w:t>
      </w:r>
      <w:hyperlink r:id="rId10">
        <w:r>
          <w:rPr>
            <w:rFonts w:ascii="Poppins" w:eastAsia="Poppins" w:hAnsi="Poppins" w:cs="Poppins"/>
            <w:color w:val="0563C1"/>
            <w:sz w:val="20"/>
            <w:szCs w:val="20"/>
            <w:u w:val="single"/>
          </w:rPr>
          <w:t>https://visionaudiovisual.com</w:t>
        </w:r>
      </w:hyperlink>
    </w:p>
    <w:p w14:paraId="2862279B" w14:textId="77777777" w:rsidR="00917B4E" w:rsidRDefault="00917B4E">
      <w:pPr>
        <w:rPr>
          <w:rFonts w:ascii="Poppins" w:eastAsia="Poppins" w:hAnsi="Poppins" w:cs="Poppins"/>
          <w:b/>
          <w:sz w:val="20"/>
          <w:szCs w:val="20"/>
        </w:rPr>
      </w:pPr>
    </w:p>
    <w:sectPr w:rsidR="00917B4E" w:rsidSect="003D6761">
      <w:headerReference w:type="default" r:id="rId11"/>
      <w:footerReference w:type="even" r:id="rId12"/>
      <w:footerReference w:type="default" r:id="rId13"/>
      <w:footerReference w:type="first" r:id="rId14"/>
      <w:pgSz w:w="11909" w:h="16834"/>
      <w:pgMar w:top="3402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3E550D" w14:textId="77777777" w:rsidR="00661B0F" w:rsidRDefault="00661B0F">
      <w:pPr>
        <w:spacing w:line="240" w:lineRule="auto"/>
      </w:pPr>
      <w:r>
        <w:separator/>
      </w:r>
    </w:p>
  </w:endnote>
  <w:endnote w:type="continuationSeparator" w:id="0">
    <w:p w14:paraId="4D423F0A" w14:textId="77777777" w:rsidR="00661B0F" w:rsidRDefault="00661B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1" w:fontKey="{DE818C44-D9AE-4F02-8CDC-5D06E256C60B}"/>
    <w:embedBold r:id="rId2" w:fontKey="{36FD2686-A587-4898-93F4-F040807B240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3384015D-3A98-4D5E-92F4-B251710A759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35FFDEE-4EA6-461C-99AE-561EB39044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58AB54" w14:textId="315DD81A" w:rsidR="003D6761" w:rsidRDefault="003D676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4734D" w14:textId="750BB0B0" w:rsidR="003D6761" w:rsidRDefault="003D676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7654EF" w14:textId="7DF8DAB3" w:rsidR="003D6761" w:rsidRDefault="003D676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B67DBB" w14:textId="77777777" w:rsidR="00661B0F" w:rsidRDefault="00661B0F">
      <w:pPr>
        <w:spacing w:line="240" w:lineRule="auto"/>
      </w:pPr>
      <w:r>
        <w:separator/>
      </w:r>
    </w:p>
  </w:footnote>
  <w:footnote w:type="continuationSeparator" w:id="0">
    <w:p w14:paraId="346F3CF0" w14:textId="77777777" w:rsidR="00661B0F" w:rsidRDefault="00661B0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62279C" w14:textId="77777777" w:rsidR="00917B4E" w:rsidRDefault="00000000">
    <w:r>
      <w:rPr>
        <w:noProof/>
      </w:rPr>
      <w:drawing>
        <wp:anchor distT="0" distB="0" distL="0" distR="0" simplePos="0" relativeHeight="251658240" behindDoc="0" locked="0" layoutInCell="1" hidden="0" allowOverlap="1" wp14:anchorId="2862279D" wp14:editId="2862279E">
          <wp:simplePos x="0" y="0"/>
          <wp:positionH relativeFrom="column">
            <wp:posOffset>-958686</wp:posOffset>
          </wp:positionH>
          <wp:positionV relativeFrom="paragraph">
            <wp:posOffset>-457199</wp:posOffset>
          </wp:positionV>
          <wp:extent cx="7648575" cy="1914525"/>
          <wp:effectExtent l="0" t="0" r="0" b="0"/>
          <wp:wrapNone/>
          <wp:docPr id="1639511196" name="image1.png" descr="A picture containing shap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shap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48575" cy="1914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7B4E"/>
    <w:rsid w:val="000E4D9D"/>
    <w:rsid w:val="00260C20"/>
    <w:rsid w:val="003D6761"/>
    <w:rsid w:val="00661B0F"/>
    <w:rsid w:val="007E30FE"/>
    <w:rsid w:val="00917B4E"/>
    <w:rsid w:val="00AF0F31"/>
    <w:rsid w:val="00DB2E97"/>
    <w:rsid w:val="00F63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622780"/>
  <w15:docId w15:val="{8302957A-6F11-4A87-AC50-E16A779B7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A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3D6761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6761"/>
  </w:style>
  <w:style w:type="paragraph" w:styleId="Footer">
    <w:name w:val="footer"/>
    <w:basedOn w:val="Normal"/>
    <w:link w:val="FooterChar"/>
    <w:uiPriority w:val="99"/>
    <w:unhideWhenUsed/>
    <w:rsid w:val="003D6761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67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bbey@weareplaster.com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s://visionaudiovisual.com/en/product/vfm-f1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visionaudiovisua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ellie@weareplaster.com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00a63304-6dc1-41cd-bc80-d6d31c0ce590}" enabled="1" method="Privileged" siteId="{7fe14ab6-8f5d-4139-84bf-cd8aed0ee6b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405</Words>
  <Characters>2406</Characters>
  <Application>Microsoft Office Word</Application>
  <DocSecurity>0</DocSecurity>
  <Lines>54</Lines>
  <Paragraphs>21</Paragraphs>
  <ScaleCrop>false</ScaleCrop>
  <Company/>
  <LinksUpToDate>false</LinksUpToDate>
  <CharactersWithSpaces>2790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Lockhart, Stuart</cp:lastModifiedBy>
  <cp:revision>5</cp:revision>
  <dcterms:created xsi:type="dcterms:W3CDTF">2025-10-27T22:43:00Z</dcterms:created>
  <dcterms:modified xsi:type="dcterms:W3CDTF">2025-10-27T22:46:00Z</dcterms:modified>
</cp:coreProperties>
</file>